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E1" w:rsidRDefault="00DB27E1" w:rsidP="00DB27E1">
      <w:pPr>
        <w:spacing w:line="500" w:lineRule="exact"/>
        <w:jc w:val="center"/>
        <w:rPr>
          <w:rFonts w:asciiTheme="majorEastAsia" w:eastAsiaTheme="majorEastAsia" w:hAnsiTheme="majorEastAsia"/>
          <w:spacing w:val="8"/>
          <w:sz w:val="36"/>
          <w:szCs w:val="36"/>
          <w:shd w:val="clear" w:color="auto" w:fill="FFFFFF"/>
        </w:rPr>
      </w:pPr>
      <w:r>
        <w:rPr>
          <w:rFonts w:asciiTheme="majorEastAsia" w:eastAsiaTheme="majorEastAsia" w:hAnsiTheme="majorEastAsia" w:hint="eastAsia"/>
          <w:spacing w:val="8"/>
          <w:sz w:val="36"/>
          <w:szCs w:val="36"/>
          <w:shd w:val="clear" w:color="auto" w:fill="FFFFFF"/>
        </w:rPr>
        <w:t>王纯杰</w:t>
      </w:r>
      <w:r w:rsidRPr="00DB27E1">
        <w:rPr>
          <w:rFonts w:asciiTheme="majorEastAsia" w:eastAsiaTheme="majorEastAsia" w:hAnsiTheme="majorEastAsia" w:hint="eastAsia"/>
          <w:spacing w:val="8"/>
          <w:sz w:val="36"/>
          <w:szCs w:val="36"/>
          <w:shd w:val="clear" w:color="auto" w:fill="FFFFFF"/>
        </w:rPr>
        <w:t>申报吉林省三八红旗手事迹材料</w:t>
      </w:r>
    </w:p>
    <w:p w:rsidR="00DB27E1" w:rsidRDefault="00DB27E1" w:rsidP="00DB27E1">
      <w:pPr>
        <w:spacing w:line="360" w:lineRule="auto"/>
        <w:ind w:firstLineChars="200" w:firstLine="480"/>
        <w:rPr>
          <w:rFonts w:eastAsia="仿宋-GB2312"/>
          <w:sz w:val="24"/>
          <w:szCs w:val="24"/>
        </w:rPr>
      </w:pPr>
    </w:p>
    <w:p w:rsidR="00DB27E1" w:rsidRPr="00DB27E1" w:rsidRDefault="00DB27E1" w:rsidP="00DB27E1">
      <w:pPr>
        <w:spacing w:line="500" w:lineRule="exact"/>
        <w:ind w:firstLineChars="200" w:firstLine="560"/>
        <w:rPr>
          <w:rFonts w:ascii="仿宋_GB2312" w:eastAsia="仿宋_GB2312"/>
          <w:sz w:val="28"/>
          <w:szCs w:val="28"/>
        </w:rPr>
      </w:pPr>
      <w:r w:rsidRPr="00DB27E1">
        <w:rPr>
          <w:rFonts w:ascii="仿宋_GB2312" w:eastAsia="仿宋_GB2312" w:hint="eastAsia"/>
          <w:sz w:val="28"/>
          <w:szCs w:val="28"/>
        </w:rPr>
        <w:t>王纯杰，2004年入职长春工业大学，2019年10月任数学与统计学院院长。她始终以勤勉踏实的态度对待本职工作，以“师德”规范教学工作。作为一院之长，以院为家、全年无休，把学科发展放在首位，全情投入学院的全面建设中，带领团队斩获一大批国字头、省字头的成果。</w:t>
      </w:r>
    </w:p>
    <w:p w:rsidR="00DB27E1" w:rsidRPr="00DB27E1" w:rsidRDefault="00DB27E1" w:rsidP="00DB27E1">
      <w:pPr>
        <w:spacing w:line="500" w:lineRule="exact"/>
        <w:ind w:firstLineChars="200" w:firstLine="560"/>
        <w:rPr>
          <w:rFonts w:ascii="仿宋_GB2312" w:eastAsia="仿宋_GB2312"/>
          <w:sz w:val="28"/>
          <w:szCs w:val="28"/>
        </w:rPr>
      </w:pPr>
      <w:r w:rsidRPr="00DB27E1">
        <w:rPr>
          <w:rFonts w:ascii="仿宋_GB2312" w:eastAsia="仿宋_GB2312" w:hint="eastAsia"/>
          <w:sz w:val="28"/>
          <w:szCs w:val="28"/>
        </w:rPr>
        <w:t>个人先后获得吉林省拔尖创新人才、吉林省高水平优势特色学科统计学首席负责人、统计学国家一流专业负责人、统计学学科带头人、省级拔尖学生培养基地负责人、省级黄大年式统计学教师团队负责人等</w:t>
      </w:r>
      <w:r w:rsidRPr="00DB27E1">
        <w:rPr>
          <w:rFonts w:ascii="仿宋_GB2312" w:eastAsia="仿宋_GB2312" w:hint="eastAsia"/>
          <w:b/>
          <w:sz w:val="28"/>
          <w:szCs w:val="28"/>
        </w:rPr>
        <w:t>荣誉称号</w:t>
      </w:r>
      <w:r w:rsidRPr="00DB27E1">
        <w:rPr>
          <w:rFonts w:ascii="仿宋_GB2312" w:eastAsia="仿宋_GB2312" w:hint="eastAsia"/>
          <w:sz w:val="28"/>
          <w:szCs w:val="28"/>
        </w:rPr>
        <w:t>。</w:t>
      </w:r>
    </w:p>
    <w:p w:rsidR="00DB27E1" w:rsidRPr="00DB27E1" w:rsidRDefault="00DB27E1" w:rsidP="00DB27E1">
      <w:pPr>
        <w:spacing w:line="500" w:lineRule="exact"/>
        <w:ind w:firstLineChars="200" w:firstLine="560"/>
        <w:rPr>
          <w:rFonts w:ascii="仿宋_GB2312" w:eastAsia="仿宋_GB2312"/>
          <w:sz w:val="28"/>
          <w:szCs w:val="28"/>
        </w:rPr>
      </w:pPr>
      <w:r w:rsidRPr="00DB27E1">
        <w:rPr>
          <w:rFonts w:ascii="仿宋_GB2312" w:eastAsia="仿宋_GB2312" w:hint="eastAsia"/>
          <w:sz w:val="28"/>
          <w:szCs w:val="28"/>
        </w:rPr>
        <w:t>作为一名22年党龄的党员，王纯杰始终保持党员的先进性和纯洁性，爱国爱党，不断增强政治理论水平；求真务实，积极提高自身的工作能力；敬业爱岗，勤奋工作，尽职尽责，取得的重要</w:t>
      </w:r>
      <w:r w:rsidRPr="00DB27E1">
        <w:rPr>
          <w:rFonts w:ascii="仿宋_GB2312" w:eastAsia="仿宋_GB2312" w:hint="eastAsia"/>
          <w:b/>
          <w:sz w:val="28"/>
          <w:szCs w:val="28"/>
        </w:rPr>
        <w:t>工作业绩</w:t>
      </w:r>
      <w:r w:rsidRPr="00DB27E1">
        <w:rPr>
          <w:rFonts w:ascii="仿宋_GB2312" w:eastAsia="仿宋_GB2312" w:hint="eastAsia"/>
          <w:sz w:val="28"/>
          <w:szCs w:val="28"/>
        </w:rPr>
        <w:t>如下：</w:t>
      </w:r>
    </w:p>
    <w:p w:rsidR="00DB27E1" w:rsidRPr="00DB27E1" w:rsidRDefault="00DB27E1" w:rsidP="00DB27E1">
      <w:pPr>
        <w:spacing w:line="500" w:lineRule="exact"/>
        <w:ind w:firstLine="480"/>
        <w:rPr>
          <w:rFonts w:ascii="仿宋_GB2312" w:eastAsia="仿宋_GB2312"/>
          <w:sz w:val="28"/>
          <w:szCs w:val="28"/>
        </w:rPr>
      </w:pPr>
      <w:r w:rsidRPr="00DB27E1">
        <w:rPr>
          <w:rFonts w:ascii="仿宋_GB2312" w:eastAsia="仿宋_GB2312" w:hint="eastAsia"/>
          <w:b/>
          <w:sz w:val="28"/>
          <w:szCs w:val="28"/>
        </w:rPr>
        <w:t>教书育人方面，</w:t>
      </w:r>
      <w:r w:rsidRPr="00DB27E1">
        <w:rPr>
          <w:rFonts w:ascii="仿宋_GB2312" w:eastAsia="仿宋_GB2312" w:hint="eastAsia"/>
          <w:sz w:val="28"/>
          <w:szCs w:val="28"/>
        </w:rPr>
        <w:t>王纯杰先后教授本科生、硕士研究生和博士研究生等20门课程，作为“概率论与数理统计”、“生存分析”、“多元统计分析”等课程的主讲教师，她教学思路清晰，知识讲解清楚；将实际案例引入课堂，理论与实践相结合，其中</w:t>
      </w:r>
      <w:r w:rsidRPr="00DB27E1">
        <w:rPr>
          <w:rFonts w:ascii="仿宋_GB2312" w:eastAsia="仿宋_GB2312" w:hint="eastAsia"/>
          <w:b/>
          <w:sz w:val="28"/>
          <w:szCs w:val="28"/>
        </w:rPr>
        <w:t>“概率论与数理统计”获国家一流本科课程，“多元统计分析”获批省级思政示范课程</w:t>
      </w:r>
      <w:r w:rsidRPr="00DB27E1">
        <w:rPr>
          <w:rFonts w:ascii="仿宋_GB2312" w:eastAsia="仿宋_GB2312" w:hint="eastAsia"/>
          <w:sz w:val="28"/>
          <w:szCs w:val="28"/>
        </w:rPr>
        <w:t>。为一体化培养高质量人才，她承担了基地班学生核心专业课程的教学工作，呕心沥血只为学生成绩拔高拔尖。为指导博硕士论文，她常在研究室和学生一起学习到半夜12点。为推导出一个公式，她常忘记吃饭，忍受着胃痛和学生一起研究。辛勤的汗水灌溉出幸福的果实，王纯杰目前已经成功</w:t>
      </w:r>
      <w:r w:rsidRPr="00DB27E1">
        <w:rPr>
          <w:rFonts w:ascii="仿宋_GB2312" w:eastAsia="仿宋_GB2312" w:hint="eastAsia"/>
          <w:b/>
          <w:sz w:val="28"/>
          <w:szCs w:val="28"/>
        </w:rPr>
        <w:t>培养博士研究生4人，硕士研究生18人，协助指导博士、硕士研究生26人。</w:t>
      </w:r>
    </w:p>
    <w:p w:rsidR="00DB27E1" w:rsidRPr="00DB27E1" w:rsidRDefault="00DB27E1" w:rsidP="00DB27E1">
      <w:pPr>
        <w:spacing w:line="500" w:lineRule="exact"/>
        <w:ind w:firstLine="480"/>
        <w:rPr>
          <w:rFonts w:ascii="仿宋_GB2312" w:eastAsia="仿宋_GB2312"/>
          <w:sz w:val="28"/>
          <w:szCs w:val="28"/>
        </w:rPr>
      </w:pPr>
      <w:r w:rsidRPr="00DB27E1">
        <w:rPr>
          <w:rFonts w:ascii="仿宋_GB2312" w:eastAsia="仿宋_GB2312" w:hint="eastAsia"/>
          <w:sz w:val="28"/>
          <w:szCs w:val="28"/>
        </w:rPr>
        <w:t>为拓宽学生就业与发展空间，时任学院副院长的王纯杰带领学生</w:t>
      </w:r>
      <w:r w:rsidRPr="00DB27E1">
        <w:rPr>
          <w:rFonts w:ascii="仿宋_GB2312" w:eastAsia="仿宋_GB2312" w:hint="eastAsia"/>
          <w:sz w:val="28"/>
          <w:szCs w:val="28"/>
        </w:rPr>
        <w:lastRenderedPageBreak/>
        <w:t>积极参加全国高校SAS数据分析竞赛、数学建模竞赛等各类学科竞赛，斩获丰硕成果，形成以赛促学、以赛促就业的学科竞赛平台。2014年，她带领学生首次获得</w:t>
      </w:r>
      <w:r w:rsidRPr="00DB27E1">
        <w:rPr>
          <w:rFonts w:ascii="仿宋_GB2312" w:eastAsia="仿宋_GB2312" w:hint="eastAsia"/>
          <w:b/>
          <w:sz w:val="28"/>
          <w:szCs w:val="28"/>
        </w:rPr>
        <w:t>全国高校SAS数据分析竞赛全国十强称号</w:t>
      </w:r>
      <w:r w:rsidRPr="00DB27E1">
        <w:rPr>
          <w:rFonts w:ascii="仿宋_GB2312" w:eastAsia="仿宋_GB2312" w:hint="eastAsia"/>
          <w:sz w:val="28"/>
          <w:szCs w:val="28"/>
        </w:rPr>
        <w:t>。在她的指导和带动下，本学院学生先后力克来自国内外知名学府的竞争对手，</w:t>
      </w:r>
      <w:r w:rsidRPr="00DB27E1">
        <w:rPr>
          <w:rFonts w:ascii="仿宋_GB2312" w:eastAsia="仿宋_GB2312" w:hint="eastAsia"/>
          <w:b/>
          <w:sz w:val="28"/>
          <w:szCs w:val="28"/>
        </w:rPr>
        <w:t>连续7年进入SAS比赛的全国十强，</w:t>
      </w:r>
      <w:r w:rsidRPr="00DB27E1">
        <w:rPr>
          <w:rFonts w:ascii="仿宋_GB2312" w:eastAsia="仿宋_GB2312" w:hint="eastAsia"/>
          <w:sz w:val="28"/>
          <w:szCs w:val="28"/>
        </w:rPr>
        <w:t>为长春工业大学统计专业打出一张闪亮的名片。毕业生进入精鼎、PPD等国际知名药厂以及四大银行等金融企业的风控部门履职，极大地提升了就业质量，受到用人单位的一致好评。</w:t>
      </w:r>
    </w:p>
    <w:p w:rsidR="00DB27E1" w:rsidRPr="00DB27E1" w:rsidRDefault="00DB27E1" w:rsidP="00DB27E1">
      <w:pPr>
        <w:pStyle w:val="8"/>
        <w:spacing w:before="0" w:after="0" w:line="500" w:lineRule="exact"/>
        <w:ind w:firstLineChars="196" w:firstLine="551"/>
        <w:rPr>
          <w:rFonts w:ascii="仿宋_GB2312" w:eastAsia="仿宋_GB2312" w:hAnsi="Times New Roman"/>
          <w:sz w:val="28"/>
          <w:szCs w:val="28"/>
        </w:rPr>
      </w:pPr>
      <w:r w:rsidRPr="00DB27E1">
        <w:rPr>
          <w:rFonts w:ascii="仿宋_GB2312" w:eastAsia="仿宋_GB2312" w:hAnsi="Times New Roman" w:hint="eastAsia"/>
          <w:b/>
          <w:sz w:val="28"/>
          <w:szCs w:val="28"/>
        </w:rPr>
        <w:t>科研创新方面，</w:t>
      </w:r>
      <w:r w:rsidRPr="00DB27E1">
        <w:rPr>
          <w:rFonts w:ascii="仿宋_GB2312" w:eastAsia="仿宋_GB2312" w:hAnsi="Times New Roman" w:hint="eastAsia"/>
          <w:sz w:val="28"/>
          <w:szCs w:val="28"/>
        </w:rPr>
        <w:t>王纯杰深知科研与教学相辅相成。为弥补学术与眼界上的不足，她先后前往美国密苏里大学统计系，香港中文大学统计系和新加坡南洋理工大学数学系进行深度访问与学术交流，力求开阔国际视野，提高学术水平。她瞄准统计学国际前沿和国家战略需求，取得了一系列标志性成果。近三年主持</w:t>
      </w:r>
      <w:r w:rsidRPr="00DB27E1">
        <w:rPr>
          <w:rFonts w:ascii="仿宋_GB2312" w:eastAsia="仿宋_GB2312" w:hAnsi="Times New Roman" w:hint="eastAsia"/>
          <w:b/>
          <w:sz w:val="28"/>
          <w:szCs w:val="28"/>
        </w:rPr>
        <w:t>国家自然科学基金面上项目1项，青年基金项目1项，</w:t>
      </w:r>
      <w:r w:rsidRPr="00DB27E1">
        <w:rPr>
          <w:rFonts w:ascii="仿宋_GB2312" w:eastAsia="仿宋_GB2312" w:hAnsi="Times New Roman" w:hint="eastAsia"/>
          <w:sz w:val="28"/>
          <w:szCs w:val="28"/>
        </w:rPr>
        <w:t>主要参与国家自然科学基金面上项目2项，主持和参与各类省部级科研项目18项，主持和参与各类教改项目15项。发表科研论文65篇，其中</w:t>
      </w:r>
      <w:r w:rsidRPr="00DB27E1">
        <w:rPr>
          <w:rFonts w:ascii="仿宋_GB2312" w:eastAsia="仿宋_GB2312" w:hAnsi="Times New Roman" w:hint="eastAsia"/>
          <w:b/>
          <w:sz w:val="28"/>
          <w:szCs w:val="28"/>
        </w:rPr>
        <w:t>SCI论文17篇。</w:t>
      </w:r>
    </w:p>
    <w:p w:rsidR="00DB27E1" w:rsidRPr="00DB27E1" w:rsidRDefault="00DB27E1" w:rsidP="00DB27E1">
      <w:pPr>
        <w:spacing w:line="500" w:lineRule="exact"/>
        <w:ind w:firstLineChars="200" w:firstLine="562"/>
        <w:rPr>
          <w:rFonts w:ascii="仿宋_GB2312" w:eastAsia="仿宋_GB2312"/>
          <w:sz w:val="28"/>
          <w:szCs w:val="28"/>
        </w:rPr>
      </w:pPr>
      <w:r w:rsidRPr="00DB27E1">
        <w:rPr>
          <w:rFonts w:ascii="仿宋_GB2312" w:eastAsia="仿宋_GB2312" w:hint="eastAsia"/>
          <w:b/>
          <w:sz w:val="28"/>
          <w:szCs w:val="28"/>
        </w:rPr>
        <w:t>学科建设方面，</w:t>
      </w:r>
      <w:r w:rsidRPr="00DB27E1">
        <w:rPr>
          <w:rFonts w:ascii="仿宋_GB2312" w:eastAsia="仿宋_GB2312" w:hint="eastAsia"/>
          <w:sz w:val="28"/>
          <w:szCs w:val="28"/>
        </w:rPr>
        <w:t>王纯杰积极整合现有资源，交叉融合、协同发展，为统计学一级学科的建设和发展奠定基础；她积极引进人才和培育师资，进一步保障学科发展的师资储备。在她的带领下，统计学科获得长足发展并取得瞩目成果。</w:t>
      </w:r>
      <w:r w:rsidRPr="00DB27E1">
        <w:rPr>
          <w:rFonts w:ascii="仿宋_GB2312" w:eastAsia="仿宋_GB2312" w:hint="eastAsia"/>
          <w:b/>
          <w:sz w:val="28"/>
          <w:szCs w:val="28"/>
        </w:rPr>
        <w:t>2011年获批统计学一级学科硕士点，2018年获批统计学一级学科博士点，同年入选省高水平优势特色学科A类，2019年获批统计学博士后科研流动站。学科拥有吉林省基础拔尖学生培养基地，统计学专业先后被评为吉林省一流专业和国家一流专业，概率论与数理统计被评为国家一流课程。</w:t>
      </w:r>
      <w:r w:rsidRPr="00DB27E1">
        <w:rPr>
          <w:rFonts w:ascii="仿宋_GB2312" w:eastAsia="仿宋_GB2312" w:hint="eastAsia"/>
          <w:sz w:val="28"/>
          <w:szCs w:val="28"/>
        </w:rPr>
        <w:t>学科的快速发展为本校建设成为更高水平大学提振了士气，也鼓舞了兄弟院校学科建设的信心。本着学以致用，服务社会的初心，2021年，她继续带领团队和一汽模具合作，今年申报吉林省重大科技一汽专项课题：融合大数</w:t>
      </w:r>
      <w:r w:rsidRPr="00DB27E1">
        <w:rPr>
          <w:rFonts w:ascii="仿宋_GB2312" w:eastAsia="仿宋_GB2312" w:hint="eastAsia"/>
          <w:sz w:val="28"/>
          <w:szCs w:val="28"/>
        </w:rPr>
        <w:lastRenderedPageBreak/>
        <w:t>据的生产制造运营系统研发，为吉林省汽车智能制造工业做出贡献。</w:t>
      </w:r>
    </w:p>
    <w:p w:rsidR="00DB27E1" w:rsidRPr="00DB27E1" w:rsidRDefault="00DB27E1" w:rsidP="00DB27E1">
      <w:pPr>
        <w:spacing w:line="500" w:lineRule="exact"/>
        <w:jc w:val="left"/>
        <w:rPr>
          <w:rFonts w:ascii="仿宋_GB2312" w:eastAsia="仿宋_GB2312"/>
          <w:sz w:val="28"/>
          <w:szCs w:val="28"/>
        </w:rPr>
      </w:pPr>
      <w:r w:rsidRPr="00DB27E1">
        <w:rPr>
          <w:rFonts w:ascii="仿宋_GB2312" w:eastAsia="仿宋_GB2312" w:hint="eastAsia"/>
          <w:sz w:val="28"/>
          <w:szCs w:val="28"/>
        </w:rPr>
        <w:t>作为学院领导班子和党委副书记，王纯杰积极承担并配合学院的党风</w:t>
      </w:r>
      <w:r w:rsidRPr="00DB27E1">
        <w:rPr>
          <w:rFonts w:ascii="仿宋_GB2312" w:eastAsia="仿宋_GB2312" w:hint="eastAsia"/>
          <w:b/>
          <w:sz w:val="28"/>
          <w:szCs w:val="28"/>
        </w:rPr>
        <w:t>廉政建设</w:t>
      </w:r>
      <w:r w:rsidRPr="00DB27E1">
        <w:rPr>
          <w:rFonts w:ascii="仿宋_GB2312" w:eastAsia="仿宋_GB2312" w:hint="eastAsia"/>
          <w:sz w:val="28"/>
          <w:szCs w:val="28"/>
        </w:rPr>
        <w:t>工作，用无产阶级的世界观、方法论在学院培养良好的工作作风，纠正务虚不正之风。建设成效显著，目前学生评优、教师处分等各个环节均已建立起外部监督机制，学院工作作风优良。</w:t>
      </w:r>
    </w:p>
    <w:p w:rsidR="00DB27E1" w:rsidRPr="00DB27E1" w:rsidRDefault="00DB27E1" w:rsidP="00DB27E1">
      <w:pPr>
        <w:spacing w:line="500" w:lineRule="exact"/>
        <w:jc w:val="left"/>
        <w:rPr>
          <w:rFonts w:ascii="仿宋_GB2312" w:eastAsia="仿宋_GB2312"/>
          <w:sz w:val="28"/>
          <w:szCs w:val="28"/>
        </w:rPr>
      </w:pPr>
    </w:p>
    <w:p w:rsidR="00DB27E1" w:rsidRDefault="00DB27E1" w:rsidP="00DB27E1">
      <w:pPr>
        <w:spacing w:line="500" w:lineRule="exact"/>
        <w:jc w:val="left"/>
        <w:rPr>
          <w:rFonts w:eastAsia="仿宋-GB2312"/>
          <w:sz w:val="24"/>
          <w:szCs w:val="24"/>
        </w:rPr>
      </w:pPr>
    </w:p>
    <w:p w:rsidR="00DB27E1" w:rsidRDefault="00DB27E1" w:rsidP="00DB27E1">
      <w:pPr>
        <w:spacing w:line="500" w:lineRule="exact"/>
        <w:jc w:val="left"/>
        <w:rPr>
          <w:rFonts w:asciiTheme="majorEastAsia" w:eastAsiaTheme="majorEastAsia" w:hAnsiTheme="majorEastAsia"/>
          <w:spacing w:val="8"/>
          <w:sz w:val="36"/>
          <w:szCs w:val="36"/>
          <w:shd w:val="clear" w:color="auto" w:fill="FFFFFF"/>
        </w:rPr>
      </w:pPr>
    </w:p>
    <w:p w:rsidR="00DB27E1" w:rsidRPr="00DB27E1" w:rsidRDefault="00DB27E1" w:rsidP="00DB27E1">
      <w:pPr>
        <w:spacing w:line="500" w:lineRule="exact"/>
        <w:jc w:val="center"/>
        <w:rPr>
          <w:rFonts w:asciiTheme="majorEastAsia" w:eastAsiaTheme="majorEastAsia" w:hAnsiTheme="majorEastAsia"/>
          <w:spacing w:val="8"/>
          <w:sz w:val="36"/>
          <w:szCs w:val="36"/>
          <w:shd w:val="clear" w:color="auto" w:fill="FFFFFF"/>
        </w:rPr>
      </w:pPr>
      <w:r w:rsidRPr="00DB27E1">
        <w:rPr>
          <w:rFonts w:asciiTheme="majorEastAsia" w:eastAsiaTheme="majorEastAsia" w:hAnsiTheme="majorEastAsia" w:hint="eastAsia"/>
          <w:spacing w:val="8"/>
          <w:sz w:val="36"/>
          <w:szCs w:val="36"/>
          <w:shd w:val="clear" w:color="auto" w:fill="FFFFFF"/>
        </w:rPr>
        <w:t>郑敏申报吉林省三八红旗手事迹材料</w:t>
      </w:r>
    </w:p>
    <w:p w:rsidR="00DB27E1" w:rsidRDefault="00DB27E1" w:rsidP="00DB27E1">
      <w:pPr>
        <w:spacing w:line="500" w:lineRule="exact"/>
        <w:ind w:firstLineChars="200" w:firstLine="512"/>
        <w:rPr>
          <w:rFonts w:eastAsia="仿宋"/>
          <w:spacing w:val="8"/>
          <w:sz w:val="24"/>
          <w:szCs w:val="24"/>
          <w:shd w:val="clear" w:color="auto" w:fill="FFFFFF"/>
        </w:rPr>
      </w:pPr>
    </w:p>
    <w:p w:rsidR="00BF42FE" w:rsidRPr="00BF42FE" w:rsidRDefault="00BF42FE" w:rsidP="00BF42FE">
      <w:pPr>
        <w:spacing w:line="500" w:lineRule="exact"/>
        <w:ind w:firstLineChars="200" w:firstLine="592"/>
        <w:rPr>
          <w:rFonts w:ascii="仿宋_GB2312" w:eastAsia="仿宋_GB2312" w:hint="eastAsia"/>
          <w:sz w:val="28"/>
          <w:szCs w:val="28"/>
        </w:rPr>
      </w:pPr>
      <w:r w:rsidRPr="00BF42FE">
        <w:rPr>
          <w:rFonts w:ascii="仿宋_GB2312" w:eastAsia="仿宋_GB2312" w:hint="eastAsia"/>
          <w:spacing w:val="8"/>
          <w:sz w:val="28"/>
          <w:szCs w:val="28"/>
          <w:shd w:val="clear" w:color="auto" w:fill="FFFFFF"/>
        </w:rPr>
        <w:t>郑敏，女，汉族，1978年11月出生，中共党员，长春工业大学教授，博士生导师。现</w:t>
      </w:r>
      <w:r w:rsidRPr="00BF42FE">
        <w:rPr>
          <w:rFonts w:ascii="仿宋_GB2312" w:eastAsia="仿宋_GB2312" w:hint="eastAsia"/>
          <w:sz w:val="28"/>
          <w:szCs w:val="28"/>
        </w:rPr>
        <w:t>任吉林省化学会和检测技术学会理事，教育部学位与研究生教育中心学位论文评审专家，教育部科技发展中心评审专家，吉林省科技厅和长春市科技局评审专家。</w:t>
      </w:r>
    </w:p>
    <w:p w:rsidR="00BF42FE" w:rsidRPr="00BF42FE" w:rsidRDefault="00BF42FE" w:rsidP="00BF42FE">
      <w:pPr>
        <w:spacing w:line="500" w:lineRule="exact"/>
        <w:ind w:firstLineChars="200" w:firstLine="562"/>
        <w:rPr>
          <w:rFonts w:ascii="仿宋_GB2312" w:eastAsia="仿宋_GB2312" w:hint="eastAsia"/>
          <w:b/>
          <w:bCs/>
          <w:sz w:val="28"/>
          <w:szCs w:val="28"/>
        </w:rPr>
      </w:pPr>
      <w:r w:rsidRPr="00BF42FE">
        <w:rPr>
          <w:rFonts w:ascii="仿宋_GB2312" w:eastAsia="仿宋_GB2312" w:hint="eastAsia"/>
          <w:b/>
          <w:bCs/>
          <w:sz w:val="28"/>
          <w:szCs w:val="28"/>
        </w:rPr>
        <w:t>信仰坚定，以身作则，彰显授业之德</w:t>
      </w:r>
    </w:p>
    <w:p w:rsidR="00BF42FE" w:rsidRPr="00BF42FE" w:rsidRDefault="00BF42FE" w:rsidP="00BF42FE">
      <w:pPr>
        <w:spacing w:line="500" w:lineRule="exact"/>
        <w:ind w:firstLineChars="200" w:firstLine="560"/>
        <w:rPr>
          <w:rFonts w:ascii="仿宋_GB2312" w:eastAsia="仿宋_GB2312" w:hint="eastAsia"/>
          <w:sz w:val="28"/>
          <w:szCs w:val="28"/>
        </w:rPr>
      </w:pPr>
      <w:r w:rsidRPr="00BF42FE">
        <w:rPr>
          <w:rFonts w:ascii="仿宋_GB2312" w:eastAsia="仿宋_GB2312" w:hint="eastAsia"/>
          <w:sz w:val="28"/>
          <w:szCs w:val="28"/>
        </w:rPr>
        <w:t>在培养学生过程中，郑敏教授不断加强师德建设，以立德树人作为学生培养的中心环节，不断提高学生思想水平、政治觉悟、道德品质和文化素养，把学生培养成为德才兼备、全面发展的社会有用之人。她注重创造良好的团队文化，让每一位学生保持身心健康、人格健全、笃实明德，树立社会责任感。在她看来，教师的素质决定了学生的素质，正如孔子所说“其身正，不令而行，其身不正，虽令不从。”把学生培养成才，不仅需要教师用渊博的知识启迪学生，更需要用一颗仁爱之心去引导学生。她在向学生传授知识的时候，她将言传和身教紧密结合起来，以身作则，行为示范，积极地影响和教育学生，使他们“亲其师”、“信其道”，健康成长。2016年，为了确保研究生顺利完成学业，她生完孩子刚满月，就拖着虚弱的身体，亲自到实验室手把手的指导学生开展科研工作。2021年，她不幸在车祸中受伤，全</w:t>
      </w:r>
      <w:r w:rsidRPr="00BF42FE">
        <w:rPr>
          <w:rFonts w:ascii="仿宋_GB2312" w:eastAsia="仿宋_GB2312" w:hint="eastAsia"/>
          <w:sz w:val="28"/>
          <w:szCs w:val="28"/>
        </w:rPr>
        <w:lastRenderedPageBreak/>
        <w:t>身多处骨折和软组织损伤，在承受剧烈疼痛的时候，仍牵挂着自己的学生，坚持在病床上辅导研究生撰写论文，帮助他们解决实验难题。她所指导的本科生在省级和国家级创新创业大赛中多次获奖，取得优异成绩。</w:t>
      </w:r>
    </w:p>
    <w:p w:rsidR="00BF42FE" w:rsidRPr="00BF42FE" w:rsidRDefault="00BF42FE" w:rsidP="00BF42FE">
      <w:pPr>
        <w:spacing w:line="500" w:lineRule="exact"/>
        <w:ind w:firstLineChars="200" w:firstLine="562"/>
        <w:rPr>
          <w:rFonts w:ascii="仿宋_GB2312" w:eastAsia="仿宋_GB2312" w:hint="eastAsia"/>
          <w:b/>
          <w:bCs/>
          <w:sz w:val="28"/>
          <w:szCs w:val="28"/>
        </w:rPr>
      </w:pPr>
      <w:r w:rsidRPr="00BF42FE">
        <w:rPr>
          <w:rFonts w:ascii="仿宋_GB2312" w:eastAsia="仿宋_GB2312" w:hint="eastAsia"/>
          <w:b/>
          <w:bCs/>
          <w:sz w:val="28"/>
          <w:szCs w:val="28"/>
        </w:rPr>
        <w:t>潜心教改，创新方法，展现育人之效</w:t>
      </w:r>
    </w:p>
    <w:p w:rsidR="00BF42FE" w:rsidRPr="00BF42FE" w:rsidRDefault="00BF42FE" w:rsidP="00BF42FE">
      <w:pPr>
        <w:spacing w:line="500" w:lineRule="exact"/>
        <w:ind w:firstLineChars="200" w:firstLine="560"/>
        <w:rPr>
          <w:rFonts w:ascii="仿宋_GB2312" w:eastAsia="仿宋_GB2312" w:hint="eastAsia"/>
          <w:sz w:val="28"/>
          <w:szCs w:val="28"/>
        </w:rPr>
      </w:pPr>
      <w:r w:rsidRPr="00BF42FE">
        <w:rPr>
          <w:rFonts w:ascii="仿宋_GB2312" w:eastAsia="仿宋_GB2312" w:hint="eastAsia"/>
          <w:sz w:val="28"/>
          <w:szCs w:val="28"/>
        </w:rPr>
        <w:t>她不仅承担繁重的教学和科研任务，还承担着培养高层次创新人才的使命。因此，在教学过程中，她始终坚持以学生为本的教学理念，积极进行教学改革，不断探索适合本学科专业的先进教学法，通过引导式教学激发学生对专业课的兴趣，通过讨论式教学提高学生知识体系的深度和广度，通过前沿讲座拓展学生的国际先进科学知识，开阔学生的科学研究视野，明确科学研究的方向，为培养青年创新人才奠定基础。“功夫不负有心人”，近4年来，她所培养的研究生在内已在国际顶级期刊发表 SCI 论文30余篇，并申请中国发明专利2项。2名研究生获得国家研究生奖学金一等资助，3名研究生获得长春工业大学烯望之星奖学金，3名学生获得长春工业大学优秀硕士毕业生。已毕业的研究生深受社会及其他教学科研单位的好评。其中，2017届硕士研究生高鹏丽，获得一等国家奖学金，在学期间发表5篇SCI论文，影响因子总和41.5，申请中国发明专利1项，目前在北京航空航天大学读博。2017届硕士研究生苏雅，在学期间发表4篇SCI论文，影响因子总和36.0，申请中国发明专利1项，目前在大连理工大学读博。2018届硕士研究生陈爽，在学期间发表SCI论文2篇，影响因子总和32.1，获得国家研究生奖学金一等资助。</w:t>
      </w:r>
    </w:p>
    <w:p w:rsidR="00BF42FE" w:rsidRPr="00BF42FE" w:rsidRDefault="00BF42FE" w:rsidP="00BF42FE">
      <w:pPr>
        <w:spacing w:line="500" w:lineRule="exact"/>
        <w:ind w:firstLineChars="200" w:firstLine="562"/>
        <w:rPr>
          <w:rFonts w:ascii="仿宋_GB2312" w:eastAsia="仿宋_GB2312" w:hint="eastAsia"/>
          <w:b/>
          <w:bCs/>
          <w:sz w:val="28"/>
          <w:szCs w:val="28"/>
        </w:rPr>
      </w:pPr>
      <w:r w:rsidRPr="00BF42FE">
        <w:rPr>
          <w:rFonts w:ascii="仿宋_GB2312" w:eastAsia="仿宋_GB2312" w:hint="eastAsia"/>
          <w:b/>
          <w:bCs/>
          <w:sz w:val="28"/>
          <w:szCs w:val="28"/>
        </w:rPr>
        <w:t>投身科研，全力以赴，贡献济世之力</w:t>
      </w:r>
    </w:p>
    <w:p w:rsidR="00BF42FE" w:rsidRPr="00BF42FE" w:rsidRDefault="00BF42FE" w:rsidP="00BF42FE">
      <w:pPr>
        <w:spacing w:line="500" w:lineRule="exact"/>
        <w:ind w:firstLineChars="200" w:firstLine="560"/>
        <w:rPr>
          <w:rFonts w:ascii="仿宋_GB2312" w:eastAsia="仿宋_GB2312" w:hint="eastAsia"/>
          <w:b/>
          <w:bCs/>
          <w:sz w:val="28"/>
          <w:szCs w:val="28"/>
          <w:highlight w:val="yellow"/>
        </w:rPr>
      </w:pPr>
      <w:r w:rsidRPr="00BF42FE">
        <w:rPr>
          <w:rFonts w:ascii="仿宋_GB2312" w:eastAsia="仿宋_GB2312" w:hint="eastAsia"/>
          <w:sz w:val="28"/>
          <w:szCs w:val="28"/>
        </w:rPr>
        <w:t>“教学和科研是大学教师的两大重要使命。如果教学为天职的话，科研则是教学的源头活水。”郑敏自工作以来，就以饱满的热情投身于生物医用材料的研究领域。为了实时跟踪本领域的最新研究进展，确保研究项目的顺利推进，加班熬夜是家常便饭。由于家中有两个年</w:t>
      </w:r>
      <w:r w:rsidRPr="00BF42FE">
        <w:rPr>
          <w:rFonts w:ascii="仿宋_GB2312" w:eastAsia="仿宋_GB2312" w:hint="eastAsia"/>
          <w:sz w:val="28"/>
          <w:szCs w:val="28"/>
        </w:rPr>
        <w:lastRenderedPageBreak/>
        <w:t>幼的孩子无人照看，她常需要等两个孩子都入睡以后，才能抽出时间，研读文献，撰写论文。“天道酬勤”，她已在国际权威学术期刊Advanced Materials（影响因子30.849）、Advanced Functional Materials（影响因子18.808）、ACS Nano（影响因子15.881）、Biomaterials（影响因子12.479）和Chemical Engineering Journal（影响因子13.273，3篇）等发表SCI论文56篇，EI论文2篇，影响因子总和449.6，1篇入选ESI热点论文，7篇入选ESI高被引论文，总引用4500余次。受邀为多个学术期刊（Material Chemistry Frontier、Journal of Materials Chemistry B、Materials Today Chemistry、Chinese Chemical Letters、Journal of Materials Research和发光学报）撰写综述和研究论文6篇。荣获吉林省科学技术（自然科学）二等奖1项（第一完成人）。主持国家自然科学基金面上、青年及省部级项目8项，获授权及申请中国发明专利5项。</w:t>
      </w:r>
    </w:p>
    <w:p w:rsidR="00DB27E1" w:rsidRPr="00BF42FE" w:rsidRDefault="00DB27E1" w:rsidP="00DB27E1">
      <w:pPr>
        <w:spacing w:line="500" w:lineRule="exact"/>
        <w:ind w:firstLineChars="200" w:firstLine="560"/>
        <w:rPr>
          <w:rFonts w:ascii="仿宋_GB2312" w:eastAsia="仿宋_GB2312"/>
          <w:sz w:val="28"/>
          <w:szCs w:val="28"/>
        </w:rPr>
      </w:pPr>
    </w:p>
    <w:p w:rsidR="00DB27E1" w:rsidRDefault="00DB27E1" w:rsidP="00DB27E1">
      <w:pPr>
        <w:spacing w:line="500" w:lineRule="exact"/>
        <w:ind w:firstLineChars="200" w:firstLine="560"/>
        <w:rPr>
          <w:rFonts w:ascii="仿宋_GB2312" w:eastAsia="仿宋_GB2312"/>
          <w:sz w:val="28"/>
          <w:szCs w:val="28"/>
        </w:rPr>
      </w:pPr>
    </w:p>
    <w:p w:rsidR="00DB27E1" w:rsidRDefault="00DB27E1" w:rsidP="00DB27E1">
      <w:pPr>
        <w:spacing w:line="500" w:lineRule="exact"/>
        <w:ind w:firstLineChars="200" w:firstLine="560"/>
        <w:rPr>
          <w:rFonts w:ascii="仿宋_GB2312" w:eastAsia="仿宋_GB2312"/>
          <w:sz w:val="28"/>
          <w:szCs w:val="28"/>
        </w:rPr>
      </w:pPr>
    </w:p>
    <w:p w:rsidR="00B07352" w:rsidRDefault="00B07352" w:rsidP="00DB27E1">
      <w:pPr>
        <w:spacing w:line="500" w:lineRule="exact"/>
        <w:ind w:firstLineChars="200" w:firstLine="560"/>
        <w:rPr>
          <w:rFonts w:ascii="仿宋_GB2312" w:eastAsia="仿宋_GB2312"/>
          <w:sz w:val="28"/>
          <w:szCs w:val="28"/>
        </w:rPr>
      </w:pPr>
    </w:p>
    <w:p w:rsidR="0043413E" w:rsidRDefault="00DB27E1" w:rsidP="00DB27E1">
      <w:pPr>
        <w:spacing w:line="500" w:lineRule="exact"/>
        <w:jc w:val="center"/>
        <w:rPr>
          <w:rFonts w:asciiTheme="majorEastAsia" w:eastAsiaTheme="majorEastAsia" w:hAnsiTheme="majorEastAsia"/>
          <w:spacing w:val="8"/>
          <w:sz w:val="36"/>
          <w:szCs w:val="36"/>
          <w:shd w:val="clear" w:color="auto" w:fill="FFFFFF"/>
        </w:rPr>
      </w:pPr>
      <w:r>
        <w:rPr>
          <w:rFonts w:asciiTheme="majorEastAsia" w:eastAsiaTheme="majorEastAsia" w:hAnsiTheme="majorEastAsia" w:hint="eastAsia"/>
          <w:spacing w:val="8"/>
          <w:sz w:val="36"/>
          <w:szCs w:val="36"/>
          <w:shd w:val="clear" w:color="auto" w:fill="FFFFFF"/>
        </w:rPr>
        <w:t>外国语学院申报吉林省三八红旗集体</w:t>
      </w:r>
      <w:r w:rsidRPr="00DB27E1">
        <w:rPr>
          <w:rFonts w:asciiTheme="majorEastAsia" w:eastAsiaTheme="majorEastAsia" w:hAnsiTheme="majorEastAsia" w:hint="eastAsia"/>
          <w:spacing w:val="8"/>
          <w:sz w:val="36"/>
          <w:szCs w:val="36"/>
          <w:shd w:val="clear" w:color="auto" w:fill="FFFFFF"/>
        </w:rPr>
        <w:t>事迹材料</w:t>
      </w:r>
    </w:p>
    <w:p w:rsidR="00DB27E1" w:rsidRDefault="00DB27E1" w:rsidP="00DB27E1">
      <w:pPr>
        <w:spacing w:line="500" w:lineRule="exact"/>
        <w:jc w:val="left"/>
        <w:rPr>
          <w:rFonts w:asciiTheme="majorEastAsia" w:eastAsiaTheme="majorEastAsia" w:hAnsiTheme="majorEastAsia"/>
          <w:spacing w:val="8"/>
          <w:sz w:val="36"/>
          <w:szCs w:val="36"/>
          <w:shd w:val="clear" w:color="auto" w:fill="FFFFFF"/>
        </w:rPr>
      </w:pPr>
    </w:p>
    <w:p w:rsidR="00DB27E1" w:rsidRPr="00DB27E1" w:rsidRDefault="00DB27E1" w:rsidP="00DB27E1">
      <w:pPr>
        <w:spacing w:line="500" w:lineRule="exact"/>
        <w:ind w:firstLine="445"/>
        <w:rPr>
          <w:rFonts w:ascii="仿宋_GB2312" w:eastAsia="仿宋_GB2312" w:hAnsi="仿宋"/>
          <w:sz w:val="28"/>
          <w:szCs w:val="28"/>
        </w:rPr>
      </w:pPr>
      <w:r w:rsidRPr="00DB27E1">
        <w:rPr>
          <w:rFonts w:ascii="仿宋_GB2312" w:eastAsia="仿宋_GB2312" w:hAnsi="仿宋" w:hint="eastAsia"/>
          <w:sz w:val="28"/>
          <w:szCs w:val="28"/>
        </w:rPr>
        <w:t>长春工业大学外国语学院是一个团结奋进、立德树人的优秀集体。</w:t>
      </w:r>
      <w:r w:rsidRPr="00DB27E1">
        <w:rPr>
          <w:rFonts w:ascii="仿宋_GB2312" w:eastAsia="仿宋_GB2312" w:hAnsi="仿宋" w:cs="仿宋_GB2312" w:hint="eastAsia"/>
          <w:bCs/>
          <w:kern w:val="0"/>
          <w:sz w:val="28"/>
          <w:szCs w:val="28"/>
        </w:rPr>
        <w:t>现有教职工100人，其中女职工86人，占教职工总人数的86%，</w:t>
      </w:r>
      <w:r w:rsidRPr="00DB27E1">
        <w:rPr>
          <w:rFonts w:ascii="仿宋_GB2312" w:eastAsia="仿宋_GB2312" w:hAnsi="仿宋" w:hint="eastAsia"/>
          <w:sz w:val="28"/>
          <w:szCs w:val="28"/>
        </w:rPr>
        <w:t>是名副其实的“娘子军”。她们的平均年龄46岁，正是这群成熟、美丽的知识女性，在三尺讲台上传播着知识的种子，在教书育人的岗位上彰显人生的价值，用女性的智慧、情怀和优秀品质辛勤地耕耘着，在实践中诠释了敬业爱生、甘于奉献、为人师表、行为世范的师者风范，撑起了学院教学科研的大半边天，展示了新时代女性的风采。</w:t>
      </w:r>
    </w:p>
    <w:p w:rsidR="00DB27E1" w:rsidRPr="00DB27E1" w:rsidRDefault="00DB27E1" w:rsidP="00DB27E1">
      <w:pPr>
        <w:spacing w:line="500" w:lineRule="exact"/>
        <w:ind w:firstLineChars="200" w:firstLine="562"/>
        <w:rPr>
          <w:rFonts w:ascii="仿宋_GB2312" w:eastAsia="仿宋_GB2312" w:hAnsi="黑体"/>
          <w:b/>
          <w:sz w:val="28"/>
          <w:szCs w:val="28"/>
        </w:rPr>
      </w:pPr>
      <w:r w:rsidRPr="00DB27E1">
        <w:rPr>
          <w:rFonts w:ascii="仿宋_GB2312" w:eastAsia="仿宋_GB2312" w:hAnsi="黑体" w:hint="eastAsia"/>
          <w:b/>
          <w:sz w:val="28"/>
          <w:szCs w:val="28"/>
        </w:rPr>
        <w:t>一、巾帼奉献：丹心热血沃新花，敬业奉献铸芳华</w:t>
      </w:r>
    </w:p>
    <w:p w:rsidR="00DB27E1" w:rsidRPr="00DB27E1" w:rsidRDefault="00DB27E1" w:rsidP="00DB27E1">
      <w:pPr>
        <w:spacing w:line="500" w:lineRule="exact"/>
        <w:ind w:firstLine="445"/>
        <w:rPr>
          <w:rFonts w:ascii="仿宋_GB2312" w:eastAsia="仿宋_GB2312" w:hAnsi="仿宋"/>
          <w:sz w:val="28"/>
          <w:szCs w:val="28"/>
        </w:rPr>
      </w:pPr>
      <w:r w:rsidRPr="00DB27E1">
        <w:rPr>
          <w:rFonts w:ascii="仿宋_GB2312" w:eastAsia="仿宋_GB2312" w:hAnsi="仿宋" w:hint="eastAsia"/>
          <w:sz w:val="28"/>
          <w:szCs w:val="28"/>
        </w:rPr>
        <w:lastRenderedPageBreak/>
        <w:t>外国语学院拥有较强的师资力量，在100名教职员工中，专职教师90人，其中，教授15人，副教授29人，具有博士学位教师15人（含在读博士），硕士生导师27人，有国外访学、进修和学历提升经历的教师44人；吉林省外语学会英语专业分会副会长1人，吉林省大学外语教学研究会常务理事５人，吉林省翻译协会理事２人，吉林省社会科学基金项目评审专家１人，教育部硕士论文网络评议专家５人，吉林省高等学校本科教学新秀1人，长春工业大学优秀教师奖5人，长春工业大学优秀青年学者1人。</w:t>
      </w:r>
    </w:p>
    <w:p w:rsidR="00DB27E1" w:rsidRPr="00DB27E1" w:rsidRDefault="00DB27E1" w:rsidP="00DB27E1">
      <w:pPr>
        <w:spacing w:line="500" w:lineRule="exact"/>
        <w:ind w:firstLine="445"/>
        <w:rPr>
          <w:rFonts w:ascii="仿宋_GB2312" w:eastAsia="仿宋_GB2312" w:hAnsi="仿宋"/>
          <w:sz w:val="28"/>
          <w:szCs w:val="28"/>
        </w:rPr>
      </w:pPr>
      <w:r w:rsidRPr="00DB27E1">
        <w:rPr>
          <w:rFonts w:ascii="仿宋_GB2312" w:eastAsia="仿宋_GB2312" w:hAnsi="仿宋" w:hint="eastAsia"/>
          <w:sz w:val="28"/>
          <w:szCs w:val="28"/>
        </w:rPr>
        <w:t>近年来，该院在以往工作基础上，进一步结合新时代高等教育对外语教学提出的新要求，坚持以赛促教、以赛促改、以赛提质、以赛强效，在各级各类教学竞赛、讲课比赛中屡创佳绩。该院教师在国家级、省级各项讲课大赛中取得丰硕成果，其中4人获得国家级二等奖，3人获得国家级三等奖，3人荣获省级特等奖，17人获得省级一等奖，4人获得省级二等奖，2人获得省级三等奖。</w:t>
      </w:r>
    </w:p>
    <w:p w:rsidR="00DB27E1" w:rsidRPr="00DB27E1" w:rsidRDefault="00DB27E1" w:rsidP="00DB27E1">
      <w:pPr>
        <w:spacing w:line="500" w:lineRule="exact"/>
        <w:ind w:firstLine="445"/>
        <w:rPr>
          <w:rFonts w:ascii="仿宋_GB2312" w:eastAsia="仿宋_GB2312" w:hAnsi="仿宋"/>
          <w:sz w:val="28"/>
          <w:szCs w:val="28"/>
        </w:rPr>
      </w:pPr>
      <w:r w:rsidRPr="00DB27E1">
        <w:rPr>
          <w:rFonts w:ascii="仿宋_GB2312" w:eastAsia="仿宋_GB2312" w:hAnsi="仿宋" w:hint="eastAsia"/>
          <w:sz w:val="28"/>
          <w:szCs w:val="28"/>
        </w:rPr>
        <w:t>就是这支由老中青组成的教学团队，承担着全校15个学院近万名博士、硕士、本科和专科各层次学生的外语必修课、选修课及其他相关的外语教学任务，以及本院</w:t>
      </w:r>
      <w:r w:rsidRPr="00DB27E1">
        <w:rPr>
          <w:rFonts w:ascii="仿宋_GB2312" w:eastAsia="仿宋_GB2312" w:hAnsi="仿宋" w:cs="仿宋_GB2312" w:hint="eastAsia"/>
          <w:bCs/>
          <w:kern w:val="0"/>
          <w:sz w:val="28"/>
          <w:szCs w:val="28"/>
        </w:rPr>
        <w:t>英日俄3个语种的本科生、硕士生的教育与培养任务</w:t>
      </w:r>
      <w:r w:rsidRPr="00DB27E1">
        <w:rPr>
          <w:rFonts w:ascii="仿宋_GB2312" w:eastAsia="仿宋_GB2312" w:hAnsi="仿宋" w:hint="eastAsia"/>
          <w:sz w:val="28"/>
          <w:szCs w:val="28"/>
        </w:rPr>
        <w:t>，在平凡的教育事业中书写着精彩与感动。</w:t>
      </w:r>
    </w:p>
    <w:p w:rsidR="00DB27E1" w:rsidRPr="00DB27E1" w:rsidRDefault="00DB27E1" w:rsidP="00DB27E1">
      <w:pPr>
        <w:spacing w:line="500" w:lineRule="exact"/>
        <w:ind w:firstLineChars="200" w:firstLine="562"/>
        <w:rPr>
          <w:rFonts w:ascii="仿宋_GB2312" w:eastAsia="仿宋_GB2312" w:hAnsi="黑体"/>
          <w:b/>
          <w:sz w:val="28"/>
          <w:szCs w:val="28"/>
        </w:rPr>
      </w:pPr>
      <w:r w:rsidRPr="00DB27E1">
        <w:rPr>
          <w:rFonts w:ascii="仿宋_GB2312" w:eastAsia="仿宋_GB2312" w:hAnsi="黑体" w:hint="eastAsia"/>
          <w:b/>
          <w:sz w:val="28"/>
          <w:szCs w:val="28"/>
        </w:rPr>
        <w:t xml:space="preserve">二、巾帼实干：传道授业启懵懂，春风化雨从此行  </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学院全体女教师是教育教学的中坚骨干。一直以来，学院始终强化师德师风建设，立足外语教育教学“人多面广层次全”的最大实际，把“提升教师综合素质、提高教育教学水平和人才培养质量”摆在重要位置，高处站位、向实发力，引导教师回归本分，讲好每一堂课，形成了热爱教学、倾心教学、研究教学，潜心教书育人的优良传统和浓郁氛围。</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女教师们深化课程思政，推进习近平新时代中国特色社会主义思想进入外语课程，并结合党史学习教育，将“思政融入”和语言之美</w:t>
      </w:r>
      <w:r w:rsidRPr="00DB27E1">
        <w:rPr>
          <w:rFonts w:ascii="仿宋_GB2312" w:eastAsia="仿宋_GB2312" w:hAnsi="仿宋" w:hint="eastAsia"/>
          <w:sz w:val="28"/>
          <w:szCs w:val="28"/>
        </w:rPr>
        <w:lastRenderedPageBreak/>
        <w:t>精心勾勒，在语言学习中向学生传递中华优秀传统文化精髓；在拓宽学生国际视野的同时，培养学生的现代英语表达与新思维方法，激发学生兴趣，让平凡的课堂发挥出非凡的力量。</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除了日常的教学工作外，他们还开展了一系列有计划、有步骤的教学辅助活动。公共外语教学部的教师们利用晚上和周末的时间，为全校学生开设考研宣讲课，组建了全校最大的考研辅导QQ群，人数多达近2000人，有效地帮助了该校学生顺利通过研究生外语考试。为丰富学生的第二课堂，他们还成功举办了一系列的英语赛事和有益学生综合素质培养的活动，丰富了学生的业余学习生活，浓厚了该校英语学习氛围。</w:t>
      </w:r>
    </w:p>
    <w:p w:rsidR="00DB27E1" w:rsidRPr="00DB27E1" w:rsidRDefault="00DB27E1" w:rsidP="00DB27E1">
      <w:pPr>
        <w:spacing w:line="500" w:lineRule="exact"/>
        <w:ind w:firstLineChars="200" w:firstLine="562"/>
        <w:rPr>
          <w:rFonts w:ascii="仿宋_GB2312" w:eastAsia="仿宋_GB2312" w:hAnsi="黑体"/>
          <w:b/>
          <w:sz w:val="28"/>
          <w:szCs w:val="28"/>
        </w:rPr>
      </w:pPr>
      <w:r w:rsidRPr="00DB27E1">
        <w:rPr>
          <w:rFonts w:ascii="仿宋_GB2312" w:eastAsia="仿宋_GB2312" w:hAnsi="黑体" w:hint="eastAsia"/>
          <w:b/>
          <w:sz w:val="28"/>
          <w:szCs w:val="28"/>
        </w:rPr>
        <w:t>三、巾帼创新：胸藏文墨怀若谷,腹有诗书气自华</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女教师们注重和推进教学改革、科研创新。抓住教学质量的“生命线”，从教学理念的革新、教学方式的优化、教学资源的建设、教学模式的构建与完善等方面探索外语教学改革；推进现代信息技术与教育教学深度融合，探索疫情期间、后疫情时代线上线下混合式教学、智慧教学新模式，做到了疫情期间教学工作不间断、教学质量不降低、测试考核稳定有序。</w:t>
      </w:r>
    </w:p>
    <w:p w:rsidR="00DB27E1" w:rsidRDefault="00DB27E1" w:rsidP="008E7D60">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学院教师在完成繁重教学任务的同时，不断进行科学研究，努力实现教学研究化、研究成果化，以科研反哺教学。近年来，该院教师完成国家社科基金课题1项，主持教育部课题3项，主持吉林省教育厅、吉林省哲学社会科学规划办公室、吉林省教育科学研究院课题80余项。在CSSCI来源期刊、新华文摘等各级各类学术期刊发表论文300余篇，教师撰写专著、主编、参编各类教材及教辅书30余部。</w:t>
      </w:r>
    </w:p>
    <w:p w:rsidR="00DB27E1" w:rsidRPr="00DB27E1" w:rsidRDefault="00DB27E1" w:rsidP="00DB27E1">
      <w:pPr>
        <w:spacing w:line="500" w:lineRule="exact"/>
        <w:ind w:firstLineChars="196" w:firstLine="551"/>
        <w:rPr>
          <w:rFonts w:ascii="仿宋_GB2312" w:eastAsia="仿宋_GB2312" w:hAnsi="黑体"/>
          <w:b/>
          <w:sz w:val="28"/>
          <w:szCs w:val="28"/>
        </w:rPr>
      </w:pPr>
      <w:r w:rsidRPr="00DB27E1">
        <w:rPr>
          <w:rFonts w:ascii="仿宋_GB2312" w:eastAsia="仿宋_GB2312" w:hAnsi="黑体" w:hint="eastAsia"/>
          <w:b/>
          <w:sz w:val="28"/>
          <w:szCs w:val="28"/>
        </w:rPr>
        <w:t>四、巾帼建功：春播桃李三千圃，秋来硕果满神州</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一份耕耘，一份收获。近年来，学院教师荣获吉林省高等教育教学成果奖三等奖1项，吉林省教育教学优秀成果奖一等奖3项、二等奖10项、三等奖15项，吉林省高教学会优秀高教科研成果奖一等奖</w:t>
      </w:r>
      <w:r w:rsidRPr="00DB27E1">
        <w:rPr>
          <w:rFonts w:ascii="仿宋_GB2312" w:eastAsia="仿宋_GB2312" w:hAnsi="仿宋" w:hint="eastAsia"/>
          <w:sz w:val="28"/>
          <w:szCs w:val="28"/>
        </w:rPr>
        <w:lastRenderedPageBreak/>
        <w:t>5项、二等奖10项、三等奖18项。</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同时，学校学生的外语语言能力和跨文化交际能力得到了大幅度的提升，学生的英语综合运用能力得到了长足的发展。例如：至今已举办13届的长春工业大学大学生英语综合技能大赛，累计参加人数约为2.7万人；“外研社杯”英语阅读、写作和演讲大赛等系列大赛，学生累计参加约为2.1万人次；该校学生在“外研社杯”全国大学英语阅读比赛、写作比赛、演讲比赛中多次获得优异成绩；多名学生取得了“全国大学生英语竞赛”特等奖，参加了比赛方举办的英语夏令营；涌现出吉林省大学生自强之星王玉等一大批典型；助力全校学生国家级大学英语考试通过率和考研率的整体提升。</w:t>
      </w:r>
    </w:p>
    <w:p w:rsidR="00DB27E1" w:rsidRPr="00DB27E1" w:rsidRDefault="00DB27E1" w:rsidP="00DB27E1">
      <w:pPr>
        <w:spacing w:line="500" w:lineRule="exact"/>
        <w:ind w:firstLineChars="200" w:firstLine="560"/>
        <w:rPr>
          <w:rFonts w:ascii="仿宋_GB2312" w:eastAsia="仿宋_GB2312" w:hAnsi="仿宋"/>
          <w:sz w:val="28"/>
          <w:szCs w:val="28"/>
        </w:rPr>
      </w:pPr>
      <w:r w:rsidRPr="00DB27E1">
        <w:rPr>
          <w:rFonts w:ascii="仿宋_GB2312" w:eastAsia="仿宋_GB2312" w:hAnsi="仿宋" w:hint="eastAsia"/>
          <w:sz w:val="28"/>
          <w:szCs w:val="28"/>
        </w:rPr>
        <w:t>学院学生连续20余年为长春国际雕塑展等大型活动提供专业翻译服务，受到社会各界、国际友人一致好评，促进了中外文化交流，服务地方经济发展。全院师生饱含历史情怀，时刻牢记传播中国历史文化的使命，与伪满皇宫博物院共建研究生工作站1处，多次赴伪满皇宫博物院开展口述历史学术交流等。</w:t>
      </w:r>
    </w:p>
    <w:p w:rsidR="00DB27E1" w:rsidRPr="00DB27E1" w:rsidRDefault="00DB27E1" w:rsidP="00DB27E1">
      <w:pPr>
        <w:spacing w:line="500" w:lineRule="exact"/>
        <w:jc w:val="left"/>
        <w:rPr>
          <w:rFonts w:ascii="仿宋_GB2312" w:eastAsia="仿宋_GB2312" w:hAnsiTheme="majorEastAsia"/>
          <w:spacing w:val="8"/>
          <w:sz w:val="28"/>
          <w:szCs w:val="28"/>
          <w:shd w:val="clear" w:color="auto" w:fill="FFFFFF"/>
        </w:rPr>
      </w:pPr>
      <w:r w:rsidRPr="00DB27E1">
        <w:rPr>
          <w:rFonts w:ascii="仿宋_GB2312" w:eastAsia="仿宋_GB2312" w:hAnsi="仿宋" w:hint="eastAsia"/>
          <w:sz w:val="28"/>
          <w:szCs w:val="28"/>
        </w:rPr>
        <w:t>尽管在这个优秀的集体中，中老年女性教师教师居多，她们是孩子的妈妈，是年迈父母的女儿，是家庭的顶梁柱，她们克服各种困难，坚决完成任务，勇挑课时多的重担，坚持上好每一堂课，保证教学质量。三尺讲台，道不尽酸甜苦辣，二尺黑板，写不完人生风景。为人师表，立德树人，她们用实际行动书写着高校教师高尚的风范和品质。</w:t>
      </w:r>
    </w:p>
    <w:p w:rsidR="00DB27E1" w:rsidRPr="00DB27E1" w:rsidRDefault="00DB27E1" w:rsidP="00DB27E1">
      <w:pPr>
        <w:spacing w:line="500" w:lineRule="exact"/>
        <w:jc w:val="left"/>
        <w:rPr>
          <w:rFonts w:ascii="仿宋_GB2312" w:eastAsia="仿宋_GB2312"/>
          <w:sz w:val="28"/>
          <w:szCs w:val="28"/>
        </w:rPr>
      </w:pPr>
    </w:p>
    <w:sectPr w:rsidR="00DB27E1" w:rsidRPr="00DB27E1" w:rsidSect="004341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CD" w:rsidRDefault="003147CD" w:rsidP="00BF42FE">
      <w:r>
        <w:separator/>
      </w:r>
    </w:p>
  </w:endnote>
  <w:endnote w:type="continuationSeparator" w:id="1">
    <w:p w:rsidR="003147CD" w:rsidRDefault="003147CD" w:rsidP="00BF4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仿宋-GB2312">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CD" w:rsidRDefault="003147CD" w:rsidP="00BF42FE">
      <w:r>
        <w:separator/>
      </w:r>
    </w:p>
  </w:footnote>
  <w:footnote w:type="continuationSeparator" w:id="1">
    <w:p w:rsidR="003147CD" w:rsidRDefault="003147CD" w:rsidP="00BF4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7E1"/>
    <w:rsid w:val="0017651D"/>
    <w:rsid w:val="003147CD"/>
    <w:rsid w:val="0043413E"/>
    <w:rsid w:val="008E7D60"/>
    <w:rsid w:val="00B07352"/>
    <w:rsid w:val="00BF42FE"/>
    <w:rsid w:val="00DB2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E1"/>
    <w:pPr>
      <w:widowControl w:val="0"/>
      <w:jc w:val="both"/>
    </w:pPr>
    <w:rPr>
      <w:rFonts w:ascii="Times New Roman" w:eastAsia="宋体" w:hAnsi="Times New Roman" w:cs="Times New Roman"/>
      <w:szCs w:val="20"/>
    </w:rPr>
  </w:style>
  <w:style w:type="paragraph" w:styleId="8">
    <w:name w:val="heading 8"/>
    <w:basedOn w:val="a"/>
    <w:next w:val="a"/>
    <w:link w:val="8Char"/>
    <w:uiPriority w:val="9"/>
    <w:qFormat/>
    <w:rsid w:val="00DB27E1"/>
    <w:pPr>
      <w:keepNext/>
      <w:keepLines/>
      <w:spacing w:before="240" w:after="64" w:line="320" w:lineRule="auto"/>
      <w:outlineLvl w:val="7"/>
    </w:pPr>
    <w:rPr>
      <w:rFonts w:ascii="等线 Light" w:eastAsia="等线 Light" w:hAnsi="等线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标题 8 Char"/>
    <w:basedOn w:val="a0"/>
    <w:link w:val="8"/>
    <w:uiPriority w:val="9"/>
    <w:rsid w:val="00DB27E1"/>
    <w:rPr>
      <w:rFonts w:ascii="等线 Light" w:eastAsia="等线 Light" w:hAnsi="等线 Light" w:cs="Times New Roman"/>
      <w:sz w:val="24"/>
      <w:szCs w:val="24"/>
    </w:rPr>
  </w:style>
  <w:style w:type="paragraph" w:styleId="a3">
    <w:name w:val="header"/>
    <w:basedOn w:val="a"/>
    <w:link w:val="Char"/>
    <w:uiPriority w:val="99"/>
    <w:semiHidden/>
    <w:unhideWhenUsed/>
    <w:rsid w:val="00BF4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2FE"/>
    <w:rPr>
      <w:rFonts w:ascii="Times New Roman" w:eastAsia="宋体" w:hAnsi="Times New Roman" w:cs="Times New Roman"/>
      <w:sz w:val="18"/>
      <w:szCs w:val="18"/>
    </w:rPr>
  </w:style>
  <w:style w:type="paragraph" w:styleId="a4">
    <w:name w:val="footer"/>
    <w:basedOn w:val="a"/>
    <w:link w:val="Char0"/>
    <w:uiPriority w:val="99"/>
    <w:semiHidden/>
    <w:unhideWhenUsed/>
    <w:rsid w:val="00BF42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2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858</Words>
  <Characters>4896</Characters>
  <Application>Microsoft Office Word</Application>
  <DocSecurity>0</DocSecurity>
  <Lines>40</Lines>
  <Paragraphs>11</Paragraphs>
  <ScaleCrop>false</ScaleCrop>
  <Company>Microsoft</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3</cp:revision>
  <dcterms:created xsi:type="dcterms:W3CDTF">2021-10-11T00:36:00Z</dcterms:created>
  <dcterms:modified xsi:type="dcterms:W3CDTF">2021-10-11T01:29:00Z</dcterms:modified>
</cp:coreProperties>
</file>